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FDAF7B" w14:textId="77777777" w:rsidR="009556DA" w:rsidRPr="009556DA" w:rsidRDefault="009556DA" w:rsidP="009556DA">
      <w:pPr>
        <w:spacing w:after="0" w:line="240" w:lineRule="auto"/>
        <w:rPr>
          <w:rFonts w:ascii="Calibri" w:eastAsia="Times New Roman" w:hAnsi="Calibri" w:cs="Calibri"/>
        </w:rPr>
      </w:pPr>
      <w:r w:rsidRPr="009556DA">
        <w:rPr>
          <w:rFonts w:ascii="Calibri" w:eastAsia="Times New Roman" w:hAnsi="Calibri" w:cs="Calibri"/>
        </w:rPr>
        <w:t xml:space="preserve">To our valued clients and their advisors, </w:t>
      </w:r>
    </w:p>
    <w:p w14:paraId="6B41DF31" w14:textId="77777777" w:rsidR="009556DA" w:rsidRPr="009556DA" w:rsidRDefault="009556DA" w:rsidP="009556DA">
      <w:pPr>
        <w:spacing w:after="0" w:line="240" w:lineRule="auto"/>
        <w:rPr>
          <w:rFonts w:ascii="Calibri" w:eastAsia="Times New Roman" w:hAnsi="Calibri" w:cs="Calibri"/>
        </w:rPr>
      </w:pPr>
    </w:p>
    <w:p w14:paraId="591C4F03" w14:textId="77777777" w:rsidR="009556DA" w:rsidRPr="009556DA" w:rsidRDefault="009556DA" w:rsidP="009556DA">
      <w:pPr>
        <w:spacing w:after="0" w:line="240" w:lineRule="auto"/>
        <w:rPr>
          <w:rFonts w:ascii="Calibri" w:eastAsia="Times New Roman" w:hAnsi="Calibri" w:cs="Calibri"/>
        </w:rPr>
      </w:pPr>
      <w:r w:rsidRPr="009556DA">
        <w:rPr>
          <w:rFonts w:ascii="Calibri" w:eastAsia="Times New Roman" w:hAnsi="Calibri" w:cs="Calibri"/>
        </w:rPr>
        <w:t xml:space="preserve">The wellbeing of your members and their loved ones is top of mind for us here at </w:t>
      </w:r>
      <w:proofErr w:type="spellStart"/>
      <w:r w:rsidRPr="009556DA">
        <w:rPr>
          <w:rFonts w:ascii="Calibri" w:eastAsia="Times New Roman" w:hAnsi="Calibri" w:cs="Calibri"/>
        </w:rPr>
        <w:t>CuraLinc</w:t>
      </w:r>
      <w:proofErr w:type="spellEnd"/>
      <w:r w:rsidRPr="009556DA">
        <w:rPr>
          <w:rFonts w:ascii="Calibri" w:eastAsia="Times New Roman" w:hAnsi="Calibri" w:cs="Calibri"/>
        </w:rPr>
        <w:t>. We know that the extreme nature of the circumstances surrounding the novel Coronavirus (COVID-19) is causing stress, anxiety, depression and other mental health concerns in even the healthiest of individuals. As organizations across the country continue to take measures to combat the spread of COVID-19, many members and their family members are left wondering how to adjust to these challenging times. Our team remains committed to helping them do just that and although face-to-face counseling is still the cornerstone of an EAP, alternative channels to deliver care are vital during times when in-person counseling may not be the modality of choice for many participants.  </w:t>
      </w:r>
    </w:p>
    <w:p w14:paraId="2E101BCE" w14:textId="77777777" w:rsidR="009556DA" w:rsidRPr="009556DA" w:rsidRDefault="009556DA" w:rsidP="009556DA">
      <w:pPr>
        <w:spacing w:after="0" w:line="240" w:lineRule="auto"/>
        <w:rPr>
          <w:rFonts w:ascii="Calibri" w:eastAsia="Times New Roman" w:hAnsi="Calibri" w:cs="Calibri"/>
        </w:rPr>
      </w:pPr>
    </w:p>
    <w:p w14:paraId="3B076F06" w14:textId="77777777" w:rsidR="009556DA" w:rsidRPr="009556DA" w:rsidRDefault="009556DA" w:rsidP="009556DA">
      <w:pPr>
        <w:spacing w:after="0" w:line="240" w:lineRule="auto"/>
        <w:rPr>
          <w:rFonts w:ascii="Calibri" w:eastAsia="Times New Roman" w:hAnsi="Calibri" w:cs="Calibri"/>
        </w:rPr>
      </w:pPr>
      <w:proofErr w:type="spellStart"/>
      <w:r w:rsidRPr="009556DA">
        <w:rPr>
          <w:rFonts w:ascii="Calibri" w:eastAsia="Times New Roman" w:hAnsi="Calibri" w:cs="Calibri"/>
        </w:rPr>
        <w:t>CuraLinc</w:t>
      </w:r>
      <w:proofErr w:type="spellEnd"/>
      <w:r w:rsidRPr="009556DA">
        <w:rPr>
          <w:rFonts w:ascii="Calibri" w:eastAsia="Times New Roman" w:hAnsi="Calibri" w:cs="Calibri"/>
        </w:rPr>
        <w:t xml:space="preserve"> offers a variety of remote and digital access points that allow participants to address stress, anxiety, depression, substance abuse, relationship issues and grief from the privacy of their own home, including:  </w:t>
      </w:r>
    </w:p>
    <w:p w14:paraId="273B1412" w14:textId="77777777" w:rsidR="009556DA" w:rsidRPr="009556DA" w:rsidRDefault="009556DA" w:rsidP="009556DA">
      <w:pPr>
        <w:spacing w:after="0" w:line="240" w:lineRule="auto"/>
        <w:rPr>
          <w:rFonts w:ascii="Calibri" w:eastAsia="Times New Roman" w:hAnsi="Calibri" w:cs="Calibri"/>
        </w:rPr>
      </w:pPr>
    </w:p>
    <w:p w14:paraId="207DB6AE" w14:textId="77777777" w:rsidR="009556DA" w:rsidRPr="009556DA" w:rsidRDefault="009556DA" w:rsidP="009556DA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</w:rPr>
      </w:pPr>
      <w:r w:rsidRPr="009556DA">
        <w:rPr>
          <w:rFonts w:ascii="Calibri" w:eastAsia="Times New Roman" w:hAnsi="Calibri" w:cs="Calibri"/>
          <w:b/>
          <w:bCs/>
        </w:rPr>
        <w:t xml:space="preserve">VIDEO. </w:t>
      </w:r>
      <w:r w:rsidRPr="009556DA">
        <w:rPr>
          <w:rFonts w:ascii="Calibri" w:eastAsia="Times New Roman" w:hAnsi="Calibri" w:cs="Calibri"/>
        </w:rPr>
        <w:t xml:space="preserve">eConnect® </w:t>
      </w:r>
      <w:proofErr w:type="spellStart"/>
      <w:r w:rsidRPr="009556DA">
        <w:rPr>
          <w:rFonts w:ascii="Calibri" w:eastAsia="Times New Roman" w:hAnsi="Calibri" w:cs="Calibri"/>
        </w:rPr>
        <w:t>CuraLinc’s</w:t>
      </w:r>
      <w:proofErr w:type="spellEnd"/>
      <w:r w:rsidRPr="009556DA">
        <w:rPr>
          <w:rFonts w:ascii="Calibri" w:eastAsia="Times New Roman" w:hAnsi="Calibri" w:cs="Calibri"/>
        </w:rPr>
        <w:t xml:space="preserve"> video counseling platform, is a confidential and secure technology-based counseling medium that provides members with video and web chat access to licensed masters- and doctorate-level mental health professionals who possess a BC-TMH (Board Certified </w:t>
      </w:r>
      <w:proofErr w:type="spellStart"/>
      <w:r w:rsidRPr="009556DA">
        <w:rPr>
          <w:rFonts w:ascii="Calibri" w:eastAsia="Times New Roman" w:hAnsi="Calibri" w:cs="Calibri"/>
        </w:rPr>
        <w:t>TeleMental</w:t>
      </w:r>
      <w:proofErr w:type="spellEnd"/>
      <w:r w:rsidRPr="009556DA">
        <w:rPr>
          <w:rFonts w:ascii="Calibri" w:eastAsia="Times New Roman" w:hAnsi="Calibri" w:cs="Calibri"/>
        </w:rPr>
        <w:t xml:space="preserve"> Health accreditation), as well as experience in distance counseling. Participants can schedule a 30- or 60-minute counseling session at their convenience. </w:t>
      </w:r>
    </w:p>
    <w:p w14:paraId="11D5F746" w14:textId="77777777" w:rsidR="009556DA" w:rsidRPr="009556DA" w:rsidRDefault="009556DA" w:rsidP="009556DA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</w:rPr>
      </w:pPr>
      <w:r w:rsidRPr="009556DA">
        <w:rPr>
          <w:rFonts w:ascii="Calibri" w:eastAsia="Times New Roman" w:hAnsi="Calibri" w:cs="Calibri"/>
          <w:b/>
          <w:bCs/>
        </w:rPr>
        <w:t xml:space="preserve">PHONE. </w:t>
      </w:r>
      <w:proofErr w:type="spellStart"/>
      <w:r w:rsidRPr="009556DA">
        <w:rPr>
          <w:rFonts w:ascii="Calibri" w:eastAsia="Times New Roman" w:hAnsi="Calibri" w:cs="Calibri"/>
        </w:rPr>
        <w:t>CuraLinc’s</w:t>
      </w:r>
      <w:proofErr w:type="spellEnd"/>
      <w:r w:rsidRPr="009556DA">
        <w:rPr>
          <w:rFonts w:ascii="Calibri" w:eastAsia="Times New Roman" w:hAnsi="Calibri" w:cs="Calibri"/>
        </w:rPr>
        <w:t xml:space="preserve"> licensed and experienced mental health clinicians are available around-the-clock, every day of the year, to provide immediate support and guidance to members who are trying to cope with Coronavirus-related anxiety. </w:t>
      </w:r>
    </w:p>
    <w:p w14:paraId="587BE589" w14:textId="77777777" w:rsidR="009556DA" w:rsidRPr="009556DA" w:rsidRDefault="009556DA" w:rsidP="009556DA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</w:rPr>
      </w:pPr>
      <w:r w:rsidRPr="009556DA">
        <w:rPr>
          <w:rFonts w:ascii="Calibri" w:eastAsia="Times New Roman" w:hAnsi="Calibri" w:cs="Calibri"/>
          <w:b/>
          <w:bCs/>
        </w:rPr>
        <w:t>TEXT THERAPY.</w:t>
      </w:r>
      <w:r w:rsidRPr="009556DA">
        <w:rPr>
          <w:rFonts w:ascii="Calibri" w:eastAsia="Times New Roman" w:hAnsi="Calibri" w:cs="Calibri"/>
        </w:rPr>
        <w:t xml:space="preserve"> </w:t>
      </w:r>
      <w:proofErr w:type="spellStart"/>
      <w:r w:rsidRPr="009556DA">
        <w:rPr>
          <w:rFonts w:ascii="Calibri" w:eastAsia="Times New Roman" w:hAnsi="Calibri" w:cs="Calibri"/>
        </w:rPr>
        <w:t>Textcoach</w:t>
      </w:r>
      <w:proofErr w:type="spellEnd"/>
      <w:r w:rsidRPr="009556DA">
        <w:rPr>
          <w:rFonts w:ascii="Calibri" w:eastAsia="Times New Roman" w:hAnsi="Calibri" w:cs="Calibri"/>
        </w:rPr>
        <w:t xml:space="preserve">™ is a convenient and stigma-free message-based therapy application. Through a secure desktop and mobile platform, licensed counselors (also known as 'Coaches') help participants boost emotional fitness and wellbeing via an exchange of text messages, </w:t>
      </w:r>
      <w:proofErr w:type="spellStart"/>
      <w:r w:rsidRPr="009556DA">
        <w:rPr>
          <w:rFonts w:ascii="Calibri" w:eastAsia="Times New Roman" w:hAnsi="Calibri" w:cs="Calibri"/>
        </w:rPr>
        <w:t>voicenotes</w:t>
      </w:r>
      <w:proofErr w:type="spellEnd"/>
      <w:r w:rsidRPr="009556DA">
        <w:rPr>
          <w:rFonts w:ascii="Calibri" w:eastAsia="Times New Roman" w:hAnsi="Calibri" w:cs="Calibri"/>
        </w:rPr>
        <w:t xml:space="preserve">, tip sheets, resource links and videos. </w:t>
      </w:r>
    </w:p>
    <w:p w14:paraId="24219FF3" w14:textId="77777777" w:rsidR="009556DA" w:rsidRPr="009556DA" w:rsidRDefault="009556DA" w:rsidP="009556DA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</w:rPr>
      </w:pPr>
      <w:r w:rsidRPr="009556DA">
        <w:rPr>
          <w:rFonts w:ascii="Calibri" w:eastAsia="Times New Roman" w:hAnsi="Calibri" w:cs="Calibri"/>
        </w:rPr>
        <w:t>﻿</w:t>
      </w:r>
      <w:r w:rsidRPr="009556DA">
        <w:rPr>
          <w:rFonts w:ascii="Calibri" w:eastAsia="Times New Roman" w:hAnsi="Calibri" w:cs="Calibri"/>
          <w:b/>
          <w:bCs/>
        </w:rPr>
        <w:t xml:space="preserve">LIVE CHAT. </w:t>
      </w:r>
      <w:r w:rsidRPr="009556DA">
        <w:rPr>
          <w:rFonts w:ascii="Calibri" w:eastAsia="Times New Roman" w:hAnsi="Calibri" w:cs="Calibri"/>
        </w:rPr>
        <w:t xml:space="preserve">Available through </w:t>
      </w:r>
      <w:proofErr w:type="spellStart"/>
      <w:r w:rsidRPr="009556DA">
        <w:rPr>
          <w:rFonts w:ascii="Calibri" w:eastAsia="Times New Roman" w:hAnsi="Calibri" w:cs="Calibri"/>
        </w:rPr>
        <w:t>CuraLinc’s</w:t>
      </w:r>
      <w:proofErr w:type="spellEnd"/>
      <w:r w:rsidRPr="009556DA">
        <w:rPr>
          <w:rFonts w:ascii="Calibri" w:eastAsia="Times New Roman" w:hAnsi="Calibri" w:cs="Calibri"/>
        </w:rPr>
        <w:t xml:space="preserve"> web and mobile platforms, Live Chat is an excellent avenue to connect quickly to care, like </w:t>
      </w:r>
      <w:proofErr w:type="spellStart"/>
      <w:r w:rsidRPr="009556DA">
        <w:rPr>
          <w:rFonts w:ascii="Calibri" w:eastAsia="Times New Roman" w:hAnsi="Calibri" w:cs="Calibri"/>
        </w:rPr>
        <w:t>Textcoach</w:t>
      </w:r>
      <w:proofErr w:type="spellEnd"/>
      <w:r w:rsidRPr="009556DA">
        <w:rPr>
          <w:rFonts w:ascii="Calibri" w:eastAsia="Times New Roman" w:hAnsi="Calibri" w:cs="Calibri"/>
        </w:rPr>
        <w:t xml:space="preserve">™, it’s not a suitable modality for members with severe or acute conditions. </w:t>
      </w:r>
    </w:p>
    <w:p w14:paraId="3901E553" w14:textId="77777777" w:rsidR="009556DA" w:rsidRPr="009556DA" w:rsidRDefault="009556DA" w:rsidP="009556DA">
      <w:pPr>
        <w:spacing w:after="0" w:line="240" w:lineRule="auto"/>
        <w:rPr>
          <w:rFonts w:ascii="Calibri" w:eastAsia="Times New Roman" w:hAnsi="Calibri" w:cs="Calibri"/>
        </w:rPr>
      </w:pPr>
    </w:p>
    <w:p w14:paraId="18C775E6" w14:textId="77777777" w:rsidR="009556DA" w:rsidRPr="009556DA" w:rsidRDefault="009556DA" w:rsidP="009556DA">
      <w:pPr>
        <w:spacing w:after="0" w:line="240" w:lineRule="auto"/>
        <w:rPr>
          <w:rFonts w:ascii="Calibri" w:eastAsia="Times New Roman" w:hAnsi="Calibri" w:cs="Calibri"/>
        </w:rPr>
      </w:pPr>
      <w:r w:rsidRPr="009556DA">
        <w:rPr>
          <w:rFonts w:ascii="Calibri" w:eastAsia="Times New Roman" w:hAnsi="Calibri" w:cs="Calibri"/>
        </w:rPr>
        <w:t xml:space="preserve">Each of these modalities is easily accessible from your EAP web portal by hovering over each of the icons in the </w:t>
      </w:r>
      <w:r w:rsidRPr="009556DA">
        <w:rPr>
          <w:rFonts w:ascii="Calibri" w:eastAsia="Times New Roman" w:hAnsi="Calibri" w:cs="Calibri"/>
          <w:b/>
          <w:bCs/>
        </w:rPr>
        <w:t>Access Bar</w:t>
      </w:r>
      <w:r w:rsidRPr="009556DA">
        <w:rPr>
          <w:rFonts w:ascii="Calibri" w:eastAsia="Times New Roman" w:hAnsi="Calibri" w:cs="Calibri"/>
        </w:rPr>
        <w:t xml:space="preserve"> at the top of the home pa</w:t>
      </w:r>
      <w:bookmarkStart w:id="0" w:name="_GoBack"/>
      <w:bookmarkEnd w:id="0"/>
      <w:r w:rsidRPr="009556DA">
        <w:rPr>
          <w:rFonts w:ascii="Calibri" w:eastAsia="Times New Roman" w:hAnsi="Calibri" w:cs="Calibri"/>
        </w:rPr>
        <w:t xml:space="preserve">ge, once logged in. You can also encourage your members to download the eConnect® Mobile App for access to care at their fingertips, when they need it most, </w:t>
      </w:r>
      <w:proofErr w:type="gramStart"/>
      <w:r w:rsidRPr="009556DA">
        <w:rPr>
          <w:rFonts w:ascii="Calibri" w:eastAsia="Times New Roman" w:hAnsi="Calibri" w:cs="Calibri"/>
        </w:rPr>
        <w:t>where ever</w:t>
      </w:r>
      <w:proofErr w:type="gramEnd"/>
      <w:r w:rsidRPr="009556DA">
        <w:rPr>
          <w:rFonts w:ascii="Calibri" w:eastAsia="Times New Roman" w:hAnsi="Calibri" w:cs="Calibri"/>
        </w:rPr>
        <w:t xml:space="preserve"> they may be.  </w:t>
      </w:r>
    </w:p>
    <w:p w14:paraId="3702BCBE" w14:textId="77777777" w:rsidR="009556DA" w:rsidRPr="009556DA" w:rsidRDefault="009556DA" w:rsidP="009556DA">
      <w:pPr>
        <w:spacing w:after="0" w:line="240" w:lineRule="auto"/>
        <w:rPr>
          <w:rFonts w:ascii="Calibri" w:eastAsia="Times New Roman" w:hAnsi="Calibri" w:cs="Calibri"/>
        </w:rPr>
      </w:pPr>
    </w:p>
    <w:p w14:paraId="7F0F83BC" w14:textId="77777777" w:rsidR="009556DA" w:rsidRPr="009556DA" w:rsidRDefault="009556DA" w:rsidP="009556DA">
      <w:pPr>
        <w:spacing w:after="0" w:line="240" w:lineRule="auto"/>
        <w:rPr>
          <w:rFonts w:ascii="Calibri" w:eastAsia="Times New Roman" w:hAnsi="Calibri" w:cs="Calibri"/>
        </w:rPr>
      </w:pPr>
      <w:r w:rsidRPr="009556DA">
        <w:rPr>
          <w:rFonts w:ascii="Calibri" w:eastAsia="Times New Roman" w:hAnsi="Calibri" w:cs="Calibri"/>
        </w:rPr>
        <w:t xml:space="preserve">We will continue to send updates, relevant information and new resources on a regular basis – including, later this week, access to a Coronavirus microsite that includes a variety of employee- and member-facing resources, such as videos, tip sheets and links to trusted services and programs. </w:t>
      </w:r>
    </w:p>
    <w:p w14:paraId="1C3DD535" w14:textId="46AD9E8B" w:rsidR="00A84913" w:rsidRPr="009556DA" w:rsidRDefault="00A84913" w:rsidP="009556DA"/>
    <w:sectPr w:rsidR="00A84913" w:rsidRPr="009556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FA34C8"/>
    <w:multiLevelType w:val="multilevel"/>
    <w:tmpl w:val="38A8E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rAwNTI0NzM1NjAyMDRS0lEKTi0uzszPAykwrAUAVrLbUCwAAAA="/>
  </w:docVars>
  <w:rsids>
    <w:rsidRoot w:val="00AC1D54"/>
    <w:rsid w:val="00172C3A"/>
    <w:rsid w:val="002067AA"/>
    <w:rsid w:val="002A6AAC"/>
    <w:rsid w:val="0040408C"/>
    <w:rsid w:val="00495C54"/>
    <w:rsid w:val="004D1338"/>
    <w:rsid w:val="004F4206"/>
    <w:rsid w:val="00583038"/>
    <w:rsid w:val="00613A3A"/>
    <w:rsid w:val="006837AB"/>
    <w:rsid w:val="009556DA"/>
    <w:rsid w:val="009D46AA"/>
    <w:rsid w:val="00A84913"/>
    <w:rsid w:val="00AC1D54"/>
    <w:rsid w:val="00C26D32"/>
    <w:rsid w:val="00E91DE4"/>
    <w:rsid w:val="00F2753D"/>
    <w:rsid w:val="00FE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7888F"/>
  <w15:chartTrackingRefBased/>
  <w15:docId w15:val="{7B526BC6-8FBF-4490-890B-DDE4399B2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6D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6D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1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458</Words>
  <Characters>2434</Characters>
  <Application>Microsoft Office Word</Application>
  <DocSecurity>0</DocSecurity>
  <Lines>49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Topel</dc:creator>
  <cp:keywords/>
  <dc:description/>
  <cp:lastModifiedBy>Anne Decker</cp:lastModifiedBy>
  <cp:revision>2</cp:revision>
  <cp:lastPrinted>2020-03-16T17:01:00Z</cp:lastPrinted>
  <dcterms:created xsi:type="dcterms:W3CDTF">2020-03-18T14:15:00Z</dcterms:created>
  <dcterms:modified xsi:type="dcterms:W3CDTF">2020-03-18T14:15:00Z</dcterms:modified>
</cp:coreProperties>
</file>